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CBC" w:rsidRPr="00301CBC" w:rsidRDefault="00301CBC" w:rsidP="00301CBC">
      <w:pPr>
        <w:pStyle w:val="a3"/>
        <w:shd w:val="clear" w:color="auto" w:fill="FFFFFF"/>
        <w:spacing w:before="0" w:beforeAutospacing="0" w:after="75" w:afterAutospacing="0"/>
        <w:ind w:left="-567" w:firstLine="330"/>
        <w:jc w:val="both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Какие изменения грядут с</w:t>
      </w:r>
      <w:r w:rsidRPr="00301CBC">
        <w:rPr>
          <w:rStyle w:val="a4"/>
          <w:color w:val="000000"/>
          <w:sz w:val="28"/>
          <w:szCs w:val="28"/>
        </w:rPr>
        <w:t xml:space="preserve"> января 2017 года </w:t>
      </w:r>
      <w:r>
        <w:rPr>
          <w:rStyle w:val="a4"/>
          <w:color w:val="000000"/>
          <w:sz w:val="28"/>
          <w:szCs w:val="28"/>
        </w:rPr>
        <w:t xml:space="preserve">к </w:t>
      </w:r>
      <w:r w:rsidRPr="00301CBC">
        <w:rPr>
          <w:rStyle w:val="a4"/>
          <w:color w:val="000000"/>
          <w:sz w:val="28"/>
          <w:szCs w:val="28"/>
        </w:rPr>
        <w:t>требования</w:t>
      </w:r>
      <w:r>
        <w:rPr>
          <w:rStyle w:val="a4"/>
          <w:color w:val="000000"/>
          <w:sz w:val="28"/>
          <w:szCs w:val="28"/>
        </w:rPr>
        <w:t>м участников</w:t>
      </w:r>
      <w:r w:rsidRPr="00301CBC">
        <w:rPr>
          <w:rStyle w:val="a4"/>
          <w:color w:val="000000"/>
          <w:sz w:val="28"/>
          <w:szCs w:val="28"/>
        </w:rPr>
        <w:t xml:space="preserve"> государственных и муниципальных закупок стали строже</w:t>
      </w:r>
    </w:p>
    <w:p w:rsidR="00301CBC" w:rsidRPr="00301CBC" w:rsidRDefault="00301CBC" w:rsidP="00301CBC">
      <w:pPr>
        <w:pStyle w:val="a3"/>
        <w:shd w:val="clear" w:color="auto" w:fill="FFFFFF"/>
        <w:spacing w:before="0" w:beforeAutospacing="0" w:after="75" w:afterAutospacing="0"/>
        <w:ind w:left="-567" w:firstLine="330"/>
        <w:jc w:val="both"/>
        <w:rPr>
          <w:color w:val="000000"/>
          <w:sz w:val="28"/>
          <w:szCs w:val="28"/>
        </w:rPr>
      </w:pPr>
      <w:r w:rsidRPr="00301CBC">
        <w:rPr>
          <w:color w:val="000000"/>
          <w:sz w:val="28"/>
          <w:szCs w:val="28"/>
        </w:rPr>
        <w:t>Ранее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у руководителя участника закупки должна была отсутствовать неснятая или непогашенная судимость только за преступления в сфере экономики (п. 7 ч. 1 ст. 31).</w:t>
      </w:r>
    </w:p>
    <w:p w:rsidR="00301CBC" w:rsidRPr="00301CBC" w:rsidRDefault="00301CBC" w:rsidP="00301CBC">
      <w:pPr>
        <w:pStyle w:val="a3"/>
        <w:shd w:val="clear" w:color="auto" w:fill="FFFFFF"/>
        <w:spacing w:before="0" w:beforeAutospacing="0" w:after="75" w:afterAutospacing="0"/>
        <w:ind w:left="-567" w:firstLine="330"/>
        <w:jc w:val="both"/>
        <w:rPr>
          <w:color w:val="000000"/>
          <w:sz w:val="28"/>
          <w:szCs w:val="28"/>
        </w:rPr>
      </w:pPr>
      <w:r w:rsidRPr="00301CBC">
        <w:rPr>
          <w:color w:val="000000"/>
          <w:sz w:val="28"/>
          <w:szCs w:val="28"/>
        </w:rPr>
        <w:t>Согласно внесенным изменениям у участника закупки не должно быть неснятой и непогашенной судимости не только за преступления в сфере экономики, но и за преступления, предусмотренные статьями 289 «Незаконное участие в предпринимательской деятельности», 290 «Получение взятки», 291 «Дача взятки» и 291.1 «Посредничество во взяточничестве» Уголовного кодекса РФ.</w:t>
      </w:r>
    </w:p>
    <w:p w:rsidR="00301CBC" w:rsidRPr="00301CBC" w:rsidRDefault="00301CBC" w:rsidP="00301CBC">
      <w:pPr>
        <w:pStyle w:val="a3"/>
        <w:shd w:val="clear" w:color="auto" w:fill="FFFFFF"/>
        <w:spacing w:before="0" w:beforeAutospacing="0" w:after="75" w:afterAutospacing="0"/>
        <w:ind w:left="-567" w:firstLine="330"/>
        <w:jc w:val="both"/>
        <w:rPr>
          <w:color w:val="000000"/>
          <w:sz w:val="28"/>
          <w:szCs w:val="28"/>
        </w:rPr>
      </w:pPr>
      <w:r w:rsidRPr="00301CBC">
        <w:rPr>
          <w:color w:val="000000"/>
          <w:sz w:val="28"/>
          <w:szCs w:val="28"/>
        </w:rPr>
        <w:t>На участников закупок, у которых такая судимость погашена или снята, указанные ограничения распространяться не будут.</w:t>
      </w:r>
      <w:r w:rsidRPr="00301CBC">
        <w:rPr>
          <w:color w:val="000000"/>
          <w:sz w:val="28"/>
          <w:szCs w:val="28"/>
        </w:rPr>
        <w:br/>
        <w:t>Кроме того, дополнен перечень требований к юридическим лицам - участникам закупки. В течение 2 лет до подачи заявки они не должны привлекаться к административной ответственности за незаконное вознаграждение (ст. 19.28 КоАП РФ).</w:t>
      </w:r>
    </w:p>
    <w:p w:rsidR="00301CBC" w:rsidRPr="00301CBC" w:rsidRDefault="00301CBC" w:rsidP="00301CBC">
      <w:pPr>
        <w:pStyle w:val="a3"/>
        <w:shd w:val="clear" w:color="auto" w:fill="FFFFFF"/>
        <w:spacing w:before="0" w:beforeAutospacing="0" w:after="75" w:afterAutospacing="0"/>
        <w:ind w:left="-567" w:firstLine="330"/>
        <w:jc w:val="both"/>
        <w:rPr>
          <w:color w:val="000000"/>
          <w:sz w:val="28"/>
          <w:szCs w:val="28"/>
        </w:rPr>
      </w:pPr>
      <w:r w:rsidRPr="00301CBC">
        <w:rPr>
          <w:color w:val="000000"/>
          <w:sz w:val="28"/>
          <w:szCs w:val="28"/>
        </w:rPr>
        <w:t>Изменения требований законодательства необходимо также учитывать и заказчикам при составлении закупочной документации.</w:t>
      </w:r>
      <w:r w:rsidRPr="00301CBC">
        <w:rPr>
          <w:color w:val="000000"/>
          <w:sz w:val="28"/>
          <w:szCs w:val="28"/>
        </w:rPr>
        <w:br/>
        <w:t>В противном случае должностное лицо заказчика может быть оштрафовано на 3 тыс. руб. за утверждение документации с нарушением требований законодательства о контрактной системе (ч. 4.2 ст. 7.30 КоАП РФ).</w:t>
      </w:r>
    </w:p>
    <w:p w:rsidR="00301CBC" w:rsidRPr="00301CBC" w:rsidRDefault="00301CBC" w:rsidP="00301CBC">
      <w:pPr>
        <w:rPr>
          <w:rFonts w:ascii="Times New Roman" w:hAnsi="Times New Roman" w:cs="Times New Roman"/>
          <w:sz w:val="28"/>
          <w:szCs w:val="28"/>
        </w:rPr>
      </w:pPr>
      <w:r w:rsidRPr="00301CBC">
        <w:rPr>
          <w:rFonts w:ascii="Times New Roman" w:hAnsi="Times New Roman" w:cs="Times New Roman"/>
          <w:sz w:val="28"/>
          <w:szCs w:val="28"/>
        </w:rPr>
        <w:t>15.05.2017</w:t>
      </w:r>
    </w:p>
    <w:p w:rsidR="00BF1099" w:rsidRPr="00301CBC" w:rsidRDefault="00301CB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F1099" w:rsidRPr="00301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CBC"/>
    <w:rsid w:val="00301CBC"/>
    <w:rsid w:val="00451133"/>
    <w:rsid w:val="004C4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C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1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01CB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C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1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01C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</cp:revision>
  <dcterms:created xsi:type="dcterms:W3CDTF">2017-05-15T10:55:00Z</dcterms:created>
  <dcterms:modified xsi:type="dcterms:W3CDTF">2017-05-15T10:56:00Z</dcterms:modified>
</cp:coreProperties>
</file>